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3CE23" w14:textId="559BD6E4" w:rsidR="00F41DF7" w:rsidRPr="00070EDE" w:rsidRDefault="00F41DF7" w:rsidP="000751D8">
      <w:pPr>
        <w:pBdr>
          <w:bottom w:val="single" w:sz="4" w:space="0" w:color="auto"/>
        </w:pBdr>
        <w:spacing w:after="0" w:line="240" w:lineRule="auto"/>
        <w:jc w:val="center"/>
        <w:rPr>
          <w:rFonts w:ascii="Calibri Light" w:eastAsia="Times New Roman" w:hAnsi="Calibri Light"/>
          <w:b/>
          <w:sz w:val="36"/>
          <w:szCs w:val="32"/>
          <w:lang w:val="hr-HR" w:eastAsia="hr-HR"/>
        </w:rPr>
      </w:pPr>
      <w:r w:rsidRPr="00070EDE">
        <w:rPr>
          <w:rFonts w:ascii="Calibri Light" w:eastAsia="Times New Roman" w:hAnsi="Calibri Light"/>
          <w:b/>
          <w:sz w:val="36"/>
          <w:szCs w:val="32"/>
          <w:lang w:val="hr-HR" w:eastAsia="hr-HR"/>
        </w:rPr>
        <w:t>Radionica TO TO TOLERANCIJE</w:t>
      </w:r>
    </w:p>
    <w:p w14:paraId="2DF9721F" w14:textId="462A7828" w:rsidR="00F41DF7" w:rsidRPr="00070EDE" w:rsidRDefault="00F41DF7" w:rsidP="000751D8">
      <w:pPr>
        <w:pBdr>
          <w:bottom w:val="single" w:sz="4" w:space="0" w:color="auto"/>
        </w:pBdr>
        <w:spacing w:after="0" w:line="240" w:lineRule="auto"/>
        <w:jc w:val="center"/>
        <w:rPr>
          <w:rFonts w:ascii="Calibri Light" w:eastAsia="Times New Roman" w:hAnsi="Calibri Light"/>
          <w:b/>
          <w:sz w:val="36"/>
          <w:szCs w:val="32"/>
          <w:lang w:val="hr-HR" w:eastAsia="hr-HR"/>
        </w:rPr>
      </w:pPr>
      <w:r w:rsidRPr="00070EDE">
        <w:rPr>
          <w:rFonts w:ascii="Calibri Light" w:eastAsia="Times New Roman" w:hAnsi="Calibri Light"/>
          <w:b/>
          <w:sz w:val="36"/>
          <w:szCs w:val="32"/>
          <w:lang w:val="hr-HR" w:eastAsia="hr-HR"/>
        </w:rPr>
        <w:t>o prihvaćanju različitosti kod djece predškolske dobi</w:t>
      </w:r>
    </w:p>
    <w:p w14:paraId="564A8F12" w14:textId="77777777" w:rsidR="004A2BBD" w:rsidRDefault="004A2BBD" w:rsidP="00E52C8F">
      <w:pPr>
        <w:pBdr>
          <w:bottom w:val="single" w:sz="4" w:space="0" w:color="auto"/>
        </w:pBdr>
        <w:spacing w:before="240" w:after="0" w:line="240" w:lineRule="auto"/>
        <w:jc w:val="both"/>
        <w:rPr>
          <w:rFonts w:ascii="Calibri Light" w:eastAsia="Times New Roman" w:hAnsi="Calibri Light"/>
          <w:b/>
          <w:sz w:val="24"/>
          <w:szCs w:val="32"/>
          <w:lang w:val="hr-HR" w:eastAsia="hr-HR"/>
        </w:rPr>
      </w:pPr>
    </w:p>
    <w:p w14:paraId="055F8467" w14:textId="77777777" w:rsidR="004A2BBD" w:rsidRDefault="004A2BBD" w:rsidP="00E52C8F">
      <w:pPr>
        <w:pBdr>
          <w:bottom w:val="single" w:sz="4" w:space="0" w:color="auto"/>
        </w:pBdr>
        <w:spacing w:before="240" w:after="0" w:line="240" w:lineRule="auto"/>
        <w:jc w:val="both"/>
        <w:rPr>
          <w:rFonts w:ascii="Calibri Light" w:eastAsia="Times New Roman" w:hAnsi="Calibri Light"/>
          <w:b/>
          <w:sz w:val="24"/>
          <w:szCs w:val="32"/>
          <w:lang w:val="hr-HR" w:eastAsia="hr-HR"/>
        </w:rPr>
      </w:pPr>
    </w:p>
    <w:p w14:paraId="23A15801" w14:textId="72414DC9" w:rsidR="0015324B" w:rsidRDefault="00E52C8F" w:rsidP="00E52C8F">
      <w:pPr>
        <w:pBdr>
          <w:bottom w:val="single" w:sz="4" w:space="0" w:color="auto"/>
        </w:pBdr>
        <w:spacing w:before="240" w:after="0" w:line="240" w:lineRule="auto"/>
        <w:jc w:val="both"/>
        <w:rPr>
          <w:rFonts w:ascii="Calibri Light" w:eastAsia="Times New Roman" w:hAnsi="Calibri Light"/>
          <w:b/>
          <w:sz w:val="28"/>
          <w:szCs w:val="32"/>
          <w:lang w:val="hr-HR" w:eastAsia="hr-HR"/>
        </w:rPr>
      </w:pPr>
      <w:r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>Radionica T</w:t>
      </w:r>
      <w:r w:rsidR="00A25F41"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>o</w:t>
      </w:r>
      <w:r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 xml:space="preserve"> T</w:t>
      </w:r>
      <w:r w:rsidR="00A25F41"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>o</w:t>
      </w:r>
      <w:r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 xml:space="preserve"> T</w:t>
      </w:r>
      <w:r w:rsidR="00A25F41"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>olerancije</w:t>
      </w:r>
      <w:r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 xml:space="preserve"> namijenjena je djelatnicima predškolskih ustanova, roditeljima djece predškolskog uzrasta, kao i drugim stručnjacima s interesom u ovom području. </w:t>
      </w:r>
      <w:r w:rsidR="00A25F41" w:rsidRPr="004A2BBD">
        <w:rPr>
          <w:rFonts w:ascii="Calibri Light" w:eastAsia="Times New Roman" w:hAnsi="Calibri Light"/>
          <w:b/>
          <w:sz w:val="28"/>
          <w:szCs w:val="32"/>
          <w:lang w:val="hr-HR" w:eastAsia="hr-HR"/>
        </w:rPr>
        <w:t xml:space="preserve">Nastala je nastavno na projekt To To Tolerancije, koji je podržan i sufinanciran od Ministarstva znanosti, obrazovanja i sporta.  </w:t>
      </w:r>
    </w:p>
    <w:p w14:paraId="5C605E3A" w14:textId="77777777" w:rsidR="00AA3746" w:rsidRPr="004A2BBD" w:rsidRDefault="00AA3746" w:rsidP="00E52C8F">
      <w:pPr>
        <w:pBdr>
          <w:bottom w:val="single" w:sz="4" w:space="0" w:color="auto"/>
        </w:pBdr>
        <w:spacing w:before="240" w:after="0" w:line="240" w:lineRule="auto"/>
        <w:jc w:val="both"/>
        <w:rPr>
          <w:rFonts w:ascii="Calibri Light" w:eastAsia="Times New Roman" w:hAnsi="Calibri Light"/>
          <w:b/>
          <w:sz w:val="28"/>
          <w:szCs w:val="32"/>
          <w:lang w:val="hr-HR" w:eastAsia="hr-HR"/>
        </w:rPr>
      </w:pPr>
    </w:p>
    <w:p w14:paraId="67ED6FFE" w14:textId="15EF247E" w:rsidR="00AA3746" w:rsidRPr="00AA3746" w:rsidRDefault="00AA3746" w:rsidP="00AA3746">
      <w:pPr>
        <w:spacing w:before="240"/>
        <w:jc w:val="both"/>
        <w:rPr>
          <w:rFonts w:ascii="Calibri Light" w:hAnsi="Calibri Light"/>
          <w:b/>
          <w:bCs/>
          <w:sz w:val="24"/>
          <w:szCs w:val="24"/>
          <w:lang w:val="hr-HR" w:eastAsia="hr-HR"/>
        </w:rPr>
      </w:pPr>
      <w:r w:rsidRPr="00AA3746">
        <w:rPr>
          <w:rFonts w:ascii="Calibri Light" w:hAnsi="Calibri Light"/>
          <w:b/>
          <w:bCs/>
          <w:sz w:val="24"/>
          <w:szCs w:val="24"/>
          <w:lang w:val="hr-HR" w:eastAsia="hr-HR"/>
        </w:rPr>
        <w:t xml:space="preserve">Svrha radionice je pripremiti stručnjake predškolskih ustanova za provedbu i daljnju prilagodbu metodološke cjeline koja se bavi temom različitosti: </w:t>
      </w:r>
    </w:p>
    <w:p w14:paraId="1AEE613B" w14:textId="77777777" w:rsidR="00AA3746" w:rsidRPr="00AA3746" w:rsidRDefault="00AA3746" w:rsidP="00AA3746">
      <w:pPr>
        <w:spacing w:before="120" w:after="120"/>
        <w:jc w:val="both"/>
        <w:rPr>
          <w:rFonts w:ascii="Calibri Light" w:hAnsi="Calibri Light"/>
          <w:sz w:val="24"/>
          <w:szCs w:val="24"/>
          <w:lang w:val="hr-HR" w:eastAsia="hr-HR"/>
        </w:rPr>
      </w:pPr>
      <w:r w:rsidRPr="00AA3746">
        <w:rPr>
          <w:rFonts w:ascii="Calibri Light" w:hAnsi="Calibri Light"/>
          <w:sz w:val="24"/>
          <w:szCs w:val="24"/>
          <w:lang w:val="hr-HR" w:eastAsia="hr-HR"/>
        </w:rPr>
        <w:t xml:space="preserve">1) Razumijevanje različitosti koje djeca u vršnjačkim skupinama prepoznaju, razumiju i prihvaćaju </w:t>
      </w:r>
    </w:p>
    <w:p w14:paraId="4614D4DF" w14:textId="1CE3471C" w:rsidR="00AA3746" w:rsidRPr="00AA3746" w:rsidRDefault="00AA3746" w:rsidP="00AA3746">
      <w:pPr>
        <w:spacing w:before="120" w:after="120"/>
        <w:jc w:val="both"/>
        <w:rPr>
          <w:rFonts w:ascii="Calibri Light" w:hAnsi="Calibri Light"/>
          <w:sz w:val="24"/>
          <w:szCs w:val="24"/>
          <w:lang w:val="hr-HR" w:eastAsia="hr-HR"/>
        </w:rPr>
      </w:pPr>
      <w:r w:rsidRPr="00AA3746">
        <w:rPr>
          <w:rFonts w:ascii="Calibri Light" w:hAnsi="Calibri Light"/>
          <w:sz w:val="24"/>
          <w:szCs w:val="24"/>
          <w:lang w:val="hr-HR" w:eastAsia="hr-HR"/>
        </w:rPr>
        <w:t>2) Razvoj tolera</w:t>
      </w:r>
      <w:r>
        <w:rPr>
          <w:rFonts w:ascii="Calibri Light" w:hAnsi="Calibri Light"/>
          <w:sz w:val="24"/>
          <w:szCs w:val="24"/>
          <w:lang w:val="hr-HR" w:eastAsia="hr-HR"/>
        </w:rPr>
        <w:t>ncije u predškolskom okruženju -</w:t>
      </w:r>
      <w:r w:rsidRPr="00AA3746">
        <w:rPr>
          <w:rFonts w:ascii="Calibri Light" w:hAnsi="Calibri Light"/>
          <w:sz w:val="24"/>
          <w:szCs w:val="24"/>
          <w:lang w:val="hr-HR" w:eastAsia="hr-HR"/>
        </w:rPr>
        <w:t xml:space="preserve"> kako pristupati temama različitosti općenito, različitosti s obzirom na obiteljsku strukturu, različitosti s obzirom na narodnost i </w:t>
      </w:r>
      <w:r w:rsidR="00B52F48">
        <w:rPr>
          <w:rFonts w:ascii="Calibri Light" w:hAnsi="Calibri Light"/>
          <w:sz w:val="24"/>
          <w:szCs w:val="24"/>
          <w:lang w:val="hr-HR" w:eastAsia="hr-HR"/>
        </w:rPr>
        <w:t xml:space="preserve">prilagoditi program drugim </w:t>
      </w:r>
      <w:r w:rsidRPr="00AA3746">
        <w:rPr>
          <w:rFonts w:ascii="Calibri Light" w:hAnsi="Calibri Light"/>
          <w:sz w:val="24"/>
          <w:szCs w:val="24"/>
          <w:lang w:val="hr-HR" w:eastAsia="hr-HR"/>
        </w:rPr>
        <w:t>različitosti</w:t>
      </w:r>
      <w:r w:rsidR="00B52F48">
        <w:rPr>
          <w:rFonts w:ascii="Calibri Light" w:hAnsi="Calibri Light"/>
          <w:sz w:val="24"/>
          <w:szCs w:val="24"/>
          <w:lang w:val="hr-HR" w:eastAsia="hr-HR"/>
        </w:rPr>
        <w:t>ma</w:t>
      </w:r>
    </w:p>
    <w:p w14:paraId="283750F2" w14:textId="21E41C26" w:rsidR="00AA3746" w:rsidRPr="00AA3746" w:rsidRDefault="00AA3746" w:rsidP="00AA3746">
      <w:pPr>
        <w:spacing w:before="120" w:after="120"/>
        <w:jc w:val="both"/>
        <w:rPr>
          <w:rFonts w:ascii="Calibri Light" w:hAnsi="Calibri Light"/>
          <w:sz w:val="24"/>
          <w:szCs w:val="24"/>
          <w:lang w:val="hr-HR" w:eastAsia="hr-HR"/>
        </w:rPr>
      </w:pPr>
      <w:r w:rsidRPr="00AA3746">
        <w:rPr>
          <w:rFonts w:ascii="Calibri Light" w:hAnsi="Calibri Light"/>
          <w:sz w:val="24"/>
          <w:szCs w:val="24"/>
          <w:lang w:val="hr-HR" w:eastAsia="hr-HR"/>
        </w:rPr>
        <w:t xml:space="preserve">3) </w:t>
      </w:r>
      <w:r w:rsidR="00B52F48">
        <w:rPr>
          <w:rFonts w:ascii="Calibri Light" w:hAnsi="Calibri Light"/>
          <w:sz w:val="24"/>
          <w:szCs w:val="24"/>
          <w:lang w:val="hr-HR" w:eastAsia="hr-HR"/>
        </w:rPr>
        <w:t>Upoznavanje s metodičkim pristupom</w:t>
      </w:r>
      <w:bookmarkStart w:id="0" w:name="_GoBack"/>
      <w:bookmarkEnd w:id="0"/>
      <w:r w:rsidRPr="00AA3746">
        <w:rPr>
          <w:rFonts w:ascii="Calibri Light" w:hAnsi="Calibri Light"/>
          <w:sz w:val="24"/>
          <w:szCs w:val="24"/>
          <w:lang w:val="hr-HR" w:eastAsia="hr-HR"/>
        </w:rPr>
        <w:t xml:space="preserve"> kroz pregled aktivnosti, vježbi, dodatnih materijala i pomagala</w:t>
      </w:r>
    </w:p>
    <w:p w14:paraId="6D2916E6" w14:textId="77777777" w:rsidR="00AA3746" w:rsidRPr="00AA3746" w:rsidRDefault="00AA3746" w:rsidP="00AA3746">
      <w:pPr>
        <w:spacing w:before="120" w:after="120"/>
        <w:jc w:val="both"/>
        <w:rPr>
          <w:rFonts w:ascii="Calibri Light" w:hAnsi="Calibri Light"/>
          <w:sz w:val="24"/>
          <w:szCs w:val="24"/>
          <w:lang w:val="hr-HR" w:eastAsia="hr-HR"/>
        </w:rPr>
      </w:pPr>
      <w:r w:rsidRPr="00AA3746">
        <w:rPr>
          <w:rFonts w:ascii="Calibri Light" w:hAnsi="Calibri Light"/>
          <w:sz w:val="24"/>
          <w:szCs w:val="24"/>
          <w:lang w:val="hr-HR" w:eastAsia="hr-HR"/>
        </w:rPr>
        <w:t>4) Priprema za provedbu istraživanja prije i nakon provođenja programa u skupini djece radi mjerenja promjene u stavovima.</w:t>
      </w:r>
    </w:p>
    <w:p w14:paraId="7E1097A4" w14:textId="77777777" w:rsidR="004A2BBD" w:rsidRPr="00070EDE" w:rsidRDefault="004A2BBD" w:rsidP="000751D8">
      <w:pPr>
        <w:pBdr>
          <w:bottom w:val="single" w:sz="4" w:space="0" w:color="auto"/>
        </w:pBdr>
        <w:spacing w:before="240" w:after="0" w:line="240" w:lineRule="auto"/>
        <w:jc w:val="both"/>
        <w:rPr>
          <w:rFonts w:ascii="Calibri Light" w:eastAsia="Times New Roman" w:hAnsi="Calibri Light"/>
          <w:sz w:val="24"/>
          <w:szCs w:val="32"/>
          <w:lang w:val="hr-HR" w:eastAsia="hr-HR"/>
        </w:rPr>
      </w:pPr>
    </w:p>
    <w:p w14:paraId="6DD4215B" w14:textId="77777777" w:rsidR="004A2BBD" w:rsidRPr="00070EDE" w:rsidRDefault="004A2BBD" w:rsidP="00F52FDD">
      <w:pPr>
        <w:spacing w:after="240"/>
        <w:jc w:val="both"/>
        <w:rPr>
          <w:rFonts w:ascii="Calibri Light" w:eastAsia="Times New Roman" w:hAnsi="Calibri Light"/>
          <w:sz w:val="24"/>
          <w:szCs w:val="32"/>
          <w:lang w:val="hr-HR" w:eastAsia="hr-HR"/>
        </w:rPr>
      </w:pPr>
    </w:p>
    <w:p w14:paraId="6925E66D" w14:textId="1CC2D6E5" w:rsidR="000751D8" w:rsidRPr="00070EDE" w:rsidRDefault="000751D8" w:rsidP="009534A7">
      <w:pPr>
        <w:spacing w:after="0"/>
        <w:jc w:val="both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Maksimalan broj sudionika: 15</w:t>
      </w:r>
    </w:p>
    <w:p w14:paraId="6E05D5C9" w14:textId="7FE0B238" w:rsidR="000751D8" w:rsidRPr="00070EDE" w:rsidRDefault="000751D8" w:rsidP="009534A7">
      <w:pPr>
        <w:spacing w:after="120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 xml:space="preserve">Trajanje radionice: </w:t>
      </w:r>
      <w:r w:rsidR="00D73132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1</w:t>
      </w: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2</w:t>
      </w:r>
      <w:r w:rsidR="00D73132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0 minuta</w:t>
      </w:r>
    </w:p>
    <w:p w14:paraId="70E77953" w14:textId="2289E936" w:rsidR="000751D8" w:rsidRPr="00070EDE" w:rsidRDefault="000751D8" w:rsidP="009534A7">
      <w:pPr>
        <w:spacing w:after="120"/>
        <w:jc w:val="both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Voditeljic</w:t>
      </w:r>
      <w:r w:rsidR="009534A7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e</w:t>
      </w: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: ADOPTine stručnjakinje na području posvojenja, s formalnim obrazovanjem na području psihologije i psihoterapije</w:t>
      </w:r>
    </w:p>
    <w:p w14:paraId="7B266859" w14:textId="0756C31C" w:rsidR="000751D8" w:rsidRPr="00070EDE" w:rsidRDefault="000751D8" w:rsidP="009534A7">
      <w:pPr>
        <w:spacing w:after="0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 xml:space="preserve">Cijena radionice: </w:t>
      </w:r>
      <w:r w:rsidR="00B47079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200 kn po osobi ili 7</w:t>
      </w:r>
      <w:r w:rsidR="00F62EEE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00 kn za grupu od 5 osoba iz istog DV</w:t>
      </w:r>
    </w:p>
    <w:p w14:paraId="6043B19C" w14:textId="77777777" w:rsidR="004A2BBD" w:rsidRDefault="004A2BBD" w:rsidP="009534A7">
      <w:pPr>
        <w:spacing w:after="0"/>
        <w:jc w:val="both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</w:p>
    <w:p w14:paraId="0F27585E" w14:textId="77777777" w:rsidR="009534A7" w:rsidRPr="00070EDE" w:rsidRDefault="009534A7" w:rsidP="009534A7">
      <w:pPr>
        <w:spacing w:after="0"/>
        <w:jc w:val="both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U okviru cijene radionice, s</w:t>
      </w:r>
      <w:r w:rsidR="000751D8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 xml:space="preserve">udionici dobivaju </w:t>
      </w:r>
      <w:r w:rsidR="00E52C8F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TO-TO-TOLERANCIJA Vodič za stručne suradnike i roditelje o poučavanju prihvaćanja razl</w:t>
      </w:r>
      <w:r w:rsidR="00B47079"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ičitosti kod djece predškolske</w:t>
      </w: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 xml:space="preserve"> dobi, set dodatnih materijala za rad i provođenje istraživanja. </w:t>
      </w:r>
    </w:p>
    <w:p w14:paraId="3E23F953" w14:textId="1FF51EEF" w:rsidR="00E91809" w:rsidRPr="00070EDE" w:rsidRDefault="009534A7" w:rsidP="00D20B44">
      <w:pPr>
        <w:spacing w:after="0"/>
        <w:jc w:val="center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  <w:r w:rsidRPr="00070EDE"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  <w:t>ADOPTA izdaje potvrdu o završenoj edukaciji za ovu radionicu.</w:t>
      </w:r>
    </w:p>
    <w:sectPr w:rsidR="00E91809" w:rsidRPr="00070EDE" w:rsidSect="005D2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7" w:right="849" w:bottom="1440" w:left="851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FA2E5" w14:textId="77777777" w:rsidR="001430F4" w:rsidRDefault="001430F4" w:rsidP="00F56FD3">
      <w:pPr>
        <w:spacing w:after="0" w:line="240" w:lineRule="auto"/>
      </w:pPr>
      <w:r>
        <w:separator/>
      </w:r>
    </w:p>
  </w:endnote>
  <w:endnote w:type="continuationSeparator" w:id="0">
    <w:p w14:paraId="0AFFE0E8" w14:textId="77777777" w:rsidR="001430F4" w:rsidRDefault="001430F4" w:rsidP="00F5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3D980" w14:textId="77777777" w:rsidR="00FE50BA" w:rsidRDefault="00FE5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8393" w14:textId="77777777" w:rsidR="00157843" w:rsidRDefault="0022715B" w:rsidP="005D2A60">
    <w:pPr>
      <w:pStyle w:val="Footer"/>
      <w:ind w:left="-142" w:hanging="142"/>
    </w:pPr>
    <w:r>
      <w:rPr>
        <w:noProof/>
        <w:lang w:val="hr-HR" w:eastAsia="hr-HR"/>
      </w:rPr>
      <w:drawing>
        <wp:inline distT="0" distB="0" distL="0" distR="0" wp14:anchorId="2D600449" wp14:editId="57912E2C">
          <wp:extent cx="6631940" cy="147955"/>
          <wp:effectExtent l="0" t="0" r="0" b="4445"/>
          <wp:docPr id="12" name="Picture 12" descr="Macintosh HD:Users:Veco:Desktop:footerAdop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Veco:Desktop:footerAdop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94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042EE" w14:textId="77777777" w:rsidR="00FE50BA" w:rsidRDefault="00FE5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8F6C8" w14:textId="77777777" w:rsidR="001430F4" w:rsidRDefault="001430F4" w:rsidP="00F56FD3">
      <w:pPr>
        <w:spacing w:after="0" w:line="240" w:lineRule="auto"/>
      </w:pPr>
      <w:r>
        <w:separator/>
      </w:r>
    </w:p>
  </w:footnote>
  <w:footnote w:type="continuationSeparator" w:id="0">
    <w:p w14:paraId="050C8D3B" w14:textId="77777777" w:rsidR="001430F4" w:rsidRDefault="001430F4" w:rsidP="00F5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0E0B" w14:textId="77777777" w:rsidR="00FE50BA" w:rsidRDefault="00FE5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16FC" w14:textId="77777777" w:rsidR="00157843" w:rsidRPr="00261CAF" w:rsidRDefault="00FE50BA" w:rsidP="005D2A60">
    <w:pPr>
      <w:pStyle w:val="Header"/>
      <w:ind w:left="-426" w:firstLine="142"/>
    </w:pPr>
    <w:r>
      <w:rPr>
        <w:noProof/>
        <w:lang w:val="hr-HR" w:eastAsia="hr-HR"/>
      </w:rPr>
      <w:drawing>
        <wp:inline distT="0" distB="0" distL="0" distR="0" wp14:anchorId="62F18774" wp14:editId="66E65537">
          <wp:extent cx="6820535" cy="1009618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5272" cy="10384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5B53B" w14:textId="77777777" w:rsidR="00FE50BA" w:rsidRDefault="00FE50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5C6"/>
    <w:multiLevelType w:val="hybridMultilevel"/>
    <w:tmpl w:val="217AC634"/>
    <w:lvl w:ilvl="0" w:tplc="5EC29520">
      <w:start w:val="1"/>
      <w:numFmt w:val="bullet"/>
      <w:lvlText w:val="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21021D"/>
    <w:multiLevelType w:val="hybridMultilevel"/>
    <w:tmpl w:val="6570DED2"/>
    <w:lvl w:ilvl="0" w:tplc="0BB207E4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F8E704D"/>
    <w:multiLevelType w:val="hybridMultilevel"/>
    <w:tmpl w:val="F75E8D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E"/>
    <w:rsid w:val="00070EDE"/>
    <w:rsid w:val="000751D8"/>
    <w:rsid w:val="00090314"/>
    <w:rsid w:val="000D1D6B"/>
    <w:rsid w:val="000D35EB"/>
    <w:rsid w:val="000F02D8"/>
    <w:rsid w:val="000F30A5"/>
    <w:rsid w:val="00122974"/>
    <w:rsid w:val="001430F4"/>
    <w:rsid w:val="0015324B"/>
    <w:rsid w:val="00157843"/>
    <w:rsid w:val="001645A8"/>
    <w:rsid w:val="0019305B"/>
    <w:rsid w:val="00196C59"/>
    <w:rsid w:val="0022715B"/>
    <w:rsid w:val="002356DC"/>
    <w:rsid w:val="00261CAF"/>
    <w:rsid w:val="00301F97"/>
    <w:rsid w:val="0034040A"/>
    <w:rsid w:val="00402359"/>
    <w:rsid w:val="004A2BBD"/>
    <w:rsid w:val="004B4DA9"/>
    <w:rsid w:val="004D3240"/>
    <w:rsid w:val="00503E23"/>
    <w:rsid w:val="005430D4"/>
    <w:rsid w:val="005D2A60"/>
    <w:rsid w:val="005D3D52"/>
    <w:rsid w:val="005D73E7"/>
    <w:rsid w:val="00636712"/>
    <w:rsid w:val="006A6CC9"/>
    <w:rsid w:val="006B3DE3"/>
    <w:rsid w:val="006E763B"/>
    <w:rsid w:val="00707B14"/>
    <w:rsid w:val="007B72A1"/>
    <w:rsid w:val="008454E2"/>
    <w:rsid w:val="00855E77"/>
    <w:rsid w:val="0086070E"/>
    <w:rsid w:val="00885D66"/>
    <w:rsid w:val="0090276D"/>
    <w:rsid w:val="00943200"/>
    <w:rsid w:val="009534A7"/>
    <w:rsid w:val="009C19D2"/>
    <w:rsid w:val="00A25F41"/>
    <w:rsid w:val="00A36399"/>
    <w:rsid w:val="00AA3746"/>
    <w:rsid w:val="00B43C5C"/>
    <w:rsid w:val="00B47079"/>
    <w:rsid w:val="00B52F48"/>
    <w:rsid w:val="00C05811"/>
    <w:rsid w:val="00C9254A"/>
    <w:rsid w:val="00D049A7"/>
    <w:rsid w:val="00D20B44"/>
    <w:rsid w:val="00D33F51"/>
    <w:rsid w:val="00D73132"/>
    <w:rsid w:val="00DE42A3"/>
    <w:rsid w:val="00E52C8F"/>
    <w:rsid w:val="00E754D2"/>
    <w:rsid w:val="00E91809"/>
    <w:rsid w:val="00EA3C7B"/>
    <w:rsid w:val="00F00103"/>
    <w:rsid w:val="00F41DF7"/>
    <w:rsid w:val="00F52FDD"/>
    <w:rsid w:val="00F56FD3"/>
    <w:rsid w:val="00F62EEE"/>
    <w:rsid w:val="00F704BE"/>
    <w:rsid w:val="00F84360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316BA"/>
  <w15:docId w15:val="{9762B0B4-CB53-4E0F-8AFF-43CD1921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FD3"/>
  </w:style>
  <w:style w:type="paragraph" w:styleId="Footer">
    <w:name w:val="footer"/>
    <w:basedOn w:val="Normal"/>
    <w:link w:val="Foot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FD3"/>
  </w:style>
  <w:style w:type="paragraph" w:styleId="BalloonText">
    <w:name w:val="Balloon Text"/>
    <w:basedOn w:val="Normal"/>
    <w:link w:val="BalloonTextChar"/>
    <w:uiPriority w:val="99"/>
    <w:semiHidden/>
    <w:unhideWhenUsed/>
    <w:rsid w:val="00F5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FD3"/>
    <w:pPr>
      <w:spacing w:after="0" w:line="240" w:lineRule="auto"/>
    </w:pPr>
    <w:rPr>
      <w:lang w:val="hr-HR" w:eastAsia="en-US"/>
    </w:rPr>
  </w:style>
  <w:style w:type="paragraph" w:styleId="NormalWeb">
    <w:name w:val="Normal (Web)"/>
    <w:basedOn w:val="Normal"/>
    <w:uiPriority w:val="99"/>
    <w:semiHidden/>
    <w:unhideWhenUsed/>
    <w:rsid w:val="0085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55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51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324B"/>
    <w:pPr>
      <w:ind w:left="720"/>
      <w:contextualSpacing/>
    </w:pPr>
  </w:style>
  <w:style w:type="character" w:customStyle="1" w:styleId="contpagetitle">
    <w:name w:val="cont_page_title"/>
    <w:basedOn w:val="DefaultParagraphFont"/>
    <w:rsid w:val="005D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Local\Microsoft\Windows\Temporary%20Internet%20Files\Content.Outlook\5NCTTFMD\Adopta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EAA4C-B7E5-400A-BB15-0A5D27D1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AdoptaMemo</Template>
  <TotalTime>257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Zagrebacka banka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Petra</cp:lastModifiedBy>
  <cp:revision>14</cp:revision>
  <cp:lastPrinted>2016-01-22T11:58:00Z</cp:lastPrinted>
  <dcterms:created xsi:type="dcterms:W3CDTF">2016-01-22T08:28:00Z</dcterms:created>
  <dcterms:modified xsi:type="dcterms:W3CDTF">2016-02-02T11:07:00Z</dcterms:modified>
</cp:coreProperties>
</file>